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811"/>
        <w:gridCol w:w="811"/>
        <w:gridCol w:w="573"/>
        <w:gridCol w:w="238"/>
        <w:gridCol w:w="267"/>
        <w:gridCol w:w="552"/>
        <w:gridCol w:w="893"/>
        <w:gridCol w:w="808"/>
        <w:gridCol w:w="811"/>
        <w:gridCol w:w="899"/>
        <w:gridCol w:w="899"/>
        <w:gridCol w:w="899"/>
        <w:gridCol w:w="811"/>
        <w:gridCol w:w="790"/>
        <w:gridCol w:w="303"/>
        <w:gridCol w:w="441"/>
        <w:gridCol w:w="447"/>
      </w:tblGrid>
      <w:tr w:rsidR="008B734C" w:rsidRPr="008B734C" w:rsidTr="008B734C">
        <w:trPr>
          <w:trHeight w:val="990"/>
        </w:trPr>
        <w:tc>
          <w:tcPr>
            <w:tcW w:w="4698" w:type="pct"/>
            <w:gridSpan w:val="16"/>
            <w:shd w:val="clear" w:color="auto" w:fill="auto"/>
            <w:vAlign w:val="bottom"/>
            <w:hideMark/>
          </w:tcPr>
          <w:p w:rsidR="008B734C" w:rsidRPr="008B734C" w:rsidRDefault="008B734C" w:rsidP="008B734C">
            <w:pPr>
              <w:spacing w:after="0" w:line="240" w:lineRule="auto"/>
              <w:jc w:val="center"/>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 xml:space="preserve">"Passing" criteria for fall 2014 = total rubric score of 35 (31 for World Languages); no scores of 1 on any rubric -- Some candidates met our established criteria, even though at least one rubric was not scored for various reasons. We will amend our "passing" criteria beginning spring 2015 to note that all students 1) must have numerical scores on all rubrics to "pass" (no condition codes) and 2) no scores lower than 2. </w:t>
            </w:r>
          </w:p>
        </w:tc>
        <w:tc>
          <w:tcPr>
            <w:tcW w:w="15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2"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15"/>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424" w:type="pct"/>
            <w:gridSpan w:val="14"/>
            <w:shd w:val="clear" w:color="000000" w:fill="F2DCDB"/>
            <w:noWrap/>
            <w:vAlign w:val="bottom"/>
            <w:hideMark/>
          </w:tcPr>
          <w:p w:rsidR="008B734C" w:rsidRPr="008B734C" w:rsidRDefault="008B734C" w:rsidP="008B734C">
            <w:pPr>
              <w:spacing w:after="0" w:line="240" w:lineRule="auto"/>
              <w:jc w:val="center"/>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Handbook/program area</w:t>
            </w:r>
          </w:p>
        </w:tc>
        <w:tc>
          <w:tcPr>
            <w:tcW w:w="103"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2"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3807CB">
        <w:trPr>
          <w:trHeight w:val="1965"/>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ELED (Lit Only)</w:t>
            </w:r>
          </w:p>
        </w:tc>
        <w:tc>
          <w:tcPr>
            <w:tcW w:w="276" w:type="pct"/>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SECD English</w:t>
            </w:r>
          </w:p>
        </w:tc>
        <w:tc>
          <w:tcPr>
            <w:tcW w:w="276" w:type="pct"/>
            <w:gridSpan w:val="2"/>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MDLG English-LA</w:t>
            </w:r>
          </w:p>
        </w:tc>
        <w:tc>
          <w:tcPr>
            <w:tcW w:w="279" w:type="pct"/>
            <w:gridSpan w:val="2"/>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 xml:space="preserve">SECD Social </w:t>
            </w:r>
            <w:proofErr w:type="spellStart"/>
            <w:r w:rsidRPr="008B734C">
              <w:rPr>
                <w:rFonts w:ascii="Calibri" w:eastAsia="Times New Roman" w:hAnsi="Calibri" w:cs="Times New Roman"/>
                <w:b/>
                <w:bCs/>
                <w:color w:val="000000"/>
                <w:sz w:val="18"/>
                <w:szCs w:val="18"/>
              </w:rPr>
              <w:t>Stdies</w:t>
            </w:r>
            <w:proofErr w:type="spellEnd"/>
          </w:p>
        </w:tc>
        <w:tc>
          <w:tcPr>
            <w:tcW w:w="304" w:type="pct"/>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MDLG Social Studies</w:t>
            </w:r>
          </w:p>
        </w:tc>
        <w:tc>
          <w:tcPr>
            <w:tcW w:w="275" w:type="pct"/>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SECD Math</w:t>
            </w:r>
          </w:p>
        </w:tc>
        <w:tc>
          <w:tcPr>
            <w:tcW w:w="276" w:type="pct"/>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MDLG Math</w:t>
            </w:r>
          </w:p>
        </w:tc>
        <w:tc>
          <w:tcPr>
            <w:tcW w:w="306" w:type="pct"/>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SECD Science</w:t>
            </w:r>
          </w:p>
        </w:tc>
        <w:tc>
          <w:tcPr>
            <w:tcW w:w="306" w:type="pct"/>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MDLG Science</w:t>
            </w:r>
          </w:p>
        </w:tc>
        <w:tc>
          <w:tcPr>
            <w:tcW w:w="306" w:type="pct"/>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World Lang</w:t>
            </w:r>
          </w:p>
        </w:tc>
        <w:tc>
          <w:tcPr>
            <w:tcW w:w="276" w:type="pct"/>
            <w:shd w:val="clear" w:color="auto" w:fill="DAEEF3" w:themeFill="accent5" w:themeFillTint="33"/>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TESL</w:t>
            </w:r>
          </w:p>
        </w:tc>
        <w:tc>
          <w:tcPr>
            <w:tcW w:w="269" w:type="pct"/>
            <w:shd w:val="clear" w:color="000000" w:fill="FF4B4B"/>
            <w:vAlign w:val="bottom"/>
            <w:hideMark/>
          </w:tcPr>
          <w:p w:rsidR="008B734C" w:rsidRPr="008B734C" w:rsidRDefault="008B734C" w:rsidP="008B734C">
            <w:pPr>
              <w:spacing w:after="0" w:line="240" w:lineRule="auto"/>
              <w:rPr>
                <w:rFonts w:ascii="Calibri" w:eastAsia="Times New Roman" w:hAnsi="Calibri" w:cs="Times New Roman"/>
                <w:b/>
                <w:bCs/>
                <w:color w:val="000000"/>
                <w:sz w:val="18"/>
                <w:szCs w:val="18"/>
              </w:rPr>
            </w:pPr>
            <w:r w:rsidRPr="008B734C">
              <w:rPr>
                <w:rFonts w:ascii="Calibri" w:eastAsia="Times New Roman" w:hAnsi="Calibri" w:cs="Times New Roman"/>
                <w:b/>
                <w:bCs/>
                <w:color w:val="000000"/>
                <w:sz w:val="18"/>
                <w:szCs w:val="18"/>
              </w:rPr>
              <w:t>TOTAL</w:t>
            </w:r>
          </w:p>
        </w:tc>
        <w:tc>
          <w:tcPr>
            <w:tcW w:w="405" w:type="pct"/>
            <w:gridSpan w:val="3"/>
            <w:vMerge w:val="restart"/>
            <w:shd w:val="clear" w:color="000000" w:fill="FFFF00"/>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 xml:space="preserve">Assuming the 31 who did not pass resubmitted only one task for rescoring at $100 per task, the approximate total student cost for retakes would be $3100 (minimal). </w:t>
            </w:r>
          </w:p>
        </w:tc>
      </w:tr>
      <w:tr w:rsidR="008B734C" w:rsidRPr="008B734C" w:rsidTr="008B734C">
        <w:trPr>
          <w:trHeight w:val="300"/>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N</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76</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14</w:t>
            </w:r>
          </w:p>
        </w:tc>
        <w:tc>
          <w:tcPr>
            <w:tcW w:w="276"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7</w:t>
            </w:r>
          </w:p>
        </w:tc>
        <w:tc>
          <w:tcPr>
            <w:tcW w:w="279"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12</w:t>
            </w:r>
          </w:p>
        </w:tc>
        <w:tc>
          <w:tcPr>
            <w:tcW w:w="304"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w:t>
            </w:r>
          </w:p>
        </w:tc>
        <w:tc>
          <w:tcPr>
            <w:tcW w:w="275"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6</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9</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5</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9</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7</w:t>
            </w:r>
          </w:p>
        </w:tc>
        <w:tc>
          <w:tcPr>
            <w:tcW w:w="269" w:type="pct"/>
            <w:shd w:val="clear" w:color="000000" w:fill="FF4B4B"/>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147</w:t>
            </w:r>
          </w:p>
        </w:tc>
        <w:tc>
          <w:tcPr>
            <w:tcW w:w="405" w:type="pct"/>
            <w:gridSpan w:val="3"/>
            <w:vMerge/>
            <w:vAlign w:val="center"/>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00"/>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Total number to pass with UNCC criteria</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69*</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10*</w:t>
            </w:r>
          </w:p>
        </w:tc>
        <w:tc>
          <w:tcPr>
            <w:tcW w:w="276"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w:t>
            </w:r>
          </w:p>
        </w:tc>
        <w:tc>
          <w:tcPr>
            <w:tcW w:w="279"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10</w:t>
            </w:r>
          </w:p>
        </w:tc>
        <w:tc>
          <w:tcPr>
            <w:tcW w:w="304"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w:t>
            </w:r>
          </w:p>
        </w:tc>
        <w:tc>
          <w:tcPr>
            <w:tcW w:w="275"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5</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6</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w:t>
            </w:r>
          </w:p>
        </w:tc>
        <w:tc>
          <w:tcPr>
            <w:tcW w:w="269" w:type="pct"/>
            <w:shd w:val="clear" w:color="000000" w:fill="FF4B4B"/>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116</w:t>
            </w:r>
          </w:p>
        </w:tc>
        <w:tc>
          <w:tcPr>
            <w:tcW w:w="405" w:type="pct"/>
            <w:gridSpan w:val="3"/>
            <w:vMerge/>
            <w:vAlign w:val="center"/>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00"/>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Total number who did NOT pass with UNCC criteria</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7</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w:t>
            </w:r>
          </w:p>
        </w:tc>
        <w:tc>
          <w:tcPr>
            <w:tcW w:w="276"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w:t>
            </w:r>
          </w:p>
        </w:tc>
        <w:tc>
          <w:tcPr>
            <w:tcW w:w="279"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w:t>
            </w:r>
          </w:p>
        </w:tc>
        <w:tc>
          <w:tcPr>
            <w:tcW w:w="304"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0</w:t>
            </w:r>
          </w:p>
        </w:tc>
        <w:tc>
          <w:tcPr>
            <w:tcW w:w="275"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0</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w:t>
            </w:r>
          </w:p>
        </w:tc>
        <w:tc>
          <w:tcPr>
            <w:tcW w:w="269" w:type="pct"/>
            <w:shd w:val="clear" w:color="000000" w:fill="FF4B4B"/>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31</w:t>
            </w:r>
          </w:p>
        </w:tc>
        <w:tc>
          <w:tcPr>
            <w:tcW w:w="405" w:type="pct"/>
            <w:gridSpan w:val="3"/>
            <w:vMerge/>
            <w:vAlign w:val="center"/>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15"/>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 passing with UNCC criteria fall 2014</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90.10%</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71.43%</w:t>
            </w:r>
          </w:p>
        </w:tc>
        <w:tc>
          <w:tcPr>
            <w:tcW w:w="276"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42.86%</w:t>
            </w:r>
          </w:p>
        </w:tc>
        <w:tc>
          <w:tcPr>
            <w:tcW w:w="279"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83.33%</w:t>
            </w:r>
          </w:p>
        </w:tc>
        <w:tc>
          <w:tcPr>
            <w:tcW w:w="304"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100%</w:t>
            </w:r>
          </w:p>
        </w:tc>
        <w:tc>
          <w:tcPr>
            <w:tcW w:w="275"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66.67%</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55.56%</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100%</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60%</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66.67%</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57.14%</w:t>
            </w:r>
          </w:p>
        </w:tc>
        <w:tc>
          <w:tcPr>
            <w:tcW w:w="269" w:type="pct"/>
            <w:shd w:val="clear" w:color="000000" w:fill="FF4B4B"/>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78.91%</w:t>
            </w:r>
          </w:p>
        </w:tc>
        <w:tc>
          <w:tcPr>
            <w:tcW w:w="405" w:type="pct"/>
            <w:gridSpan w:val="3"/>
            <w:vMerge/>
            <w:vAlign w:val="center"/>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00"/>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Total score AVG UNCC</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44.08</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41.93</w:t>
            </w:r>
          </w:p>
        </w:tc>
        <w:tc>
          <w:tcPr>
            <w:tcW w:w="276"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42.86</w:t>
            </w:r>
          </w:p>
        </w:tc>
        <w:tc>
          <w:tcPr>
            <w:tcW w:w="279"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43.17</w:t>
            </w:r>
          </w:p>
        </w:tc>
        <w:tc>
          <w:tcPr>
            <w:tcW w:w="304"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47</w:t>
            </w:r>
          </w:p>
        </w:tc>
        <w:tc>
          <w:tcPr>
            <w:tcW w:w="275"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39.33</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38</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47</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41.8</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36**</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40.29</w:t>
            </w:r>
          </w:p>
        </w:tc>
        <w:tc>
          <w:tcPr>
            <w:tcW w:w="269"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03"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2"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00"/>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Total score AVG STATE (when available)</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45.1</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44.9</w:t>
            </w:r>
          </w:p>
        </w:tc>
        <w:tc>
          <w:tcPr>
            <w:tcW w:w="276"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45</w:t>
            </w:r>
          </w:p>
        </w:tc>
        <w:tc>
          <w:tcPr>
            <w:tcW w:w="279"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44.6</w:t>
            </w:r>
          </w:p>
        </w:tc>
        <w:tc>
          <w:tcPr>
            <w:tcW w:w="304"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low N</w:t>
            </w:r>
          </w:p>
        </w:tc>
        <w:tc>
          <w:tcPr>
            <w:tcW w:w="275"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43.8</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39.8</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low N</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low N</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35.7</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low N</w:t>
            </w:r>
          </w:p>
        </w:tc>
        <w:tc>
          <w:tcPr>
            <w:tcW w:w="269"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03"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2"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00"/>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Total rubric AVG UNCC</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2.95</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2.92</w:t>
            </w:r>
          </w:p>
        </w:tc>
        <w:tc>
          <w:tcPr>
            <w:tcW w:w="276"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2.85</w:t>
            </w:r>
          </w:p>
        </w:tc>
        <w:tc>
          <w:tcPr>
            <w:tcW w:w="279" w:type="pct"/>
            <w:gridSpan w:val="2"/>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2.88</w:t>
            </w:r>
          </w:p>
        </w:tc>
        <w:tc>
          <w:tcPr>
            <w:tcW w:w="304"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3.13</w:t>
            </w:r>
          </w:p>
        </w:tc>
        <w:tc>
          <w:tcPr>
            <w:tcW w:w="275"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2.64</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2.52</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3.13</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2.96</w:t>
            </w:r>
          </w:p>
        </w:tc>
        <w:tc>
          <w:tcPr>
            <w:tcW w:w="30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2.91</w:t>
            </w:r>
          </w:p>
        </w:tc>
        <w:tc>
          <w:tcPr>
            <w:tcW w:w="276" w:type="pct"/>
            <w:shd w:val="clear" w:color="auto" w:fill="auto"/>
            <w:noWrap/>
            <w:vAlign w:val="bottom"/>
            <w:hideMark/>
          </w:tcPr>
          <w:p w:rsidR="008B734C" w:rsidRPr="008B734C" w:rsidRDefault="008B734C" w:rsidP="008B734C">
            <w:pPr>
              <w:spacing w:after="0" w:line="240" w:lineRule="auto"/>
              <w:jc w:val="right"/>
              <w:rPr>
                <w:rFonts w:ascii="Calibri" w:eastAsia="Times New Roman" w:hAnsi="Calibri" w:cs="Times New Roman"/>
                <w:color w:val="000000"/>
                <w:sz w:val="18"/>
                <w:szCs w:val="18"/>
              </w:rPr>
            </w:pPr>
            <w:r w:rsidRPr="008B734C">
              <w:rPr>
                <w:rFonts w:ascii="Calibri" w:eastAsia="Times New Roman" w:hAnsi="Calibri" w:cs="Times New Roman"/>
                <w:color w:val="000000"/>
                <w:sz w:val="18"/>
                <w:szCs w:val="18"/>
              </w:rPr>
              <w:t>2.95</w:t>
            </w:r>
          </w:p>
        </w:tc>
        <w:tc>
          <w:tcPr>
            <w:tcW w:w="269"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03"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2"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00"/>
        </w:trPr>
        <w:tc>
          <w:tcPr>
            <w:tcW w:w="117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gridSpan w:val="2"/>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9" w:type="pct"/>
            <w:gridSpan w:val="2"/>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4"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5"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69"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03"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0"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2"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00"/>
        </w:trPr>
        <w:tc>
          <w:tcPr>
            <w:tcW w:w="2277" w:type="pct"/>
            <w:gridSpan w:val="7"/>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i/>
                <w:iCs/>
                <w:color w:val="000000"/>
                <w:sz w:val="18"/>
                <w:szCs w:val="18"/>
              </w:rPr>
            </w:pPr>
            <w:r w:rsidRPr="008B734C">
              <w:rPr>
                <w:rFonts w:ascii="Calibri" w:eastAsia="Times New Roman" w:hAnsi="Calibri" w:cs="Times New Roman"/>
                <w:i/>
                <w:iCs/>
                <w:color w:val="000000"/>
                <w:sz w:val="18"/>
                <w:szCs w:val="18"/>
              </w:rPr>
              <w:t>*including ONE condition code score - condition code scores will not pass beginning spring 2015</w:t>
            </w:r>
          </w:p>
        </w:tc>
        <w:tc>
          <w:tcPr>
            <w:tcW w:w="304"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5"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6"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69"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03"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0"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2"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r w:rsidR="008B734C" w:rsidRPr="008B734C" w:rsidTr="008B734C">
        <w:trPr>
          <w:trHeight w:val="300"/>
        </w:trPr>
        <w:tc>
          <w:tcPr>
            <w:tcW w:w="1917" w:type="pct"/>
            <w:gridSpan w:val="4"/>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i/>
                <w:iCs/>
                <w:color w:val="000000"/>
                <w:sz w:val="18"/>
                <w:szCs w:val="18"/>
              </w:rPr>
            </w:pPr>
            <w:r w:rsidRPr="008B734C">
              <w:rPr>
                <w:rFonts w:ascii="Calibri" w:eastAsia="Times New Roman" w:hAnsi="Calibri" w:cs="Times New Roman"/>
                <w:i/>
                <w:iCs/>
                <w:color w:val="000000"/>
                <w:sz w:val="18"/>
                <w:szCs w:val="18"/>
              </w:rPr>
              <w:t>**World Languages only has 13 rubrics instead of 15 as other areas</w:t>
            </w:r>
          </w:p>
        </w:tc>
        <w:tc>
          <w:tcPr>
            <w:tcW w:w="172" w:type="pct"/>
            <w:gridSpan w:val="2"/>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88"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4"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5"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6"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306"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76"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269"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03"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0" w:type="pct"/>
            <w:shd w:val="clear" w:color="auto" w:fill="auto"/>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c>
          <w:tcPr>
            <w:tcW w:w="152" w:type="pct"/>
            <w:shd w:val="clear" w:color="auto" w:fill="auto"/>
            <w:noWrap/>
            <w:vAlign w:val="bottom"/>
            <w:hideMark/>
          </w:tcPr>
          <w:p w:rsidR="008B734C" w:rsidRPr="008B734C" w:rsidRDefault="008B734C" w:rsidP="008B734C">
            <w:pPr>
              <w:spacing w:after="0" w:line="240" w:lineRule="auto"/>
              <w:rPr>
                <w:rFonts w:ascii="Calibri" w:eastAsia="Times New Roman" w:hAnsi="Calibri" w:cs="Times New Roman"/>
                <w:color w:val="000000"/>
                <w:sz w:val="18"/>
                <w:szCs w:val="18"/>
              </w:rPr>
            </w:pPr>
          </w:p>
        </w:tc>
      </w:tr>
    </w:tbl>
    <w:p w:rsidR="0089203D" w:rsidRDefault="0089203D"/>
    <w:p w:rsidR="00A738CC" w:rsidRDefault="00A738CC"/>
    <w:p w:rsidR="00A738CC" w:rsidRDefault="00A738CC"/>
    <w:p w:rsidR="00A738CC" w:rsidRDefault="00A738CC"/>
    <w:p w:rsidR="00A738CC" w:rsidRDefault="00A738CC">
      <w:bookmarkStart w:id="0" w:name="_GoBack"/>
      <w:bookmarkEnd w:id="0"/>
    </w:p>
    <w:p w:rsidR="00A738CC" w:rsidRDefault="00A738CC"/>
    <w:p w:rsidR="00A738CC" w:rsidRDefault="00A738CC"/>
    <w:tbl>
      <w:tblPr>
        <w:tblW w:w="5000" w:type="pct"/>
        <w:tblLook w:val="04A0" w:firstRow="1" w:lastRow="0" w:firstColumn="1" w:lastColumn="0" w:noHBand="0" w:noVBand="1"/>
      </w:tblPr>
      <w:tblGrid>
        <w:gridCol w:w="2924"/>
        <w:gridCol w:w="684"/>
        <w:gridCol w:w="684"/>
        <w:gridCol w:w="817"/>
        <w:gridCol w:w="811"/>
        <w:gridCol w:w="904"/>
        <w:gridCol w:w="914"/>
        <w:gridCol w:w="700"/>
        <w:gridCol w:w="796"/>
        <w:gridCol w:w="739"/>
        <w:gridCol w:w="923"/>
        <w:gridCol w:w="679"/>
        <w:gridCol w:w="727"/>
        <w:gridCol w:w="726"/>
        <w:gridCol w:w="736"/>
        <w:gridCol w:w="852"/>
      </w:tblGrid>
      <w:tr w:rsidR="00A738CC" w:rsidRPr="00A738CC" w:rsidTr="00A738CC">
        <w:trPr>
          <w:trHeight w:val="2340"/>
        </w:trPr>
        <w:tc>
          <w:tcPr>
            <w:tcW w:w="1000" w:type="pct"/>
            <w:tcBorders>
              <w:top w:val="single" w:sz="4" w:space="0" w:color="auto"/>
              <w:left w:val="single" w:sz="4" w:space="0" w:color="auto"/>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color w:val="333333"/>
                <w:sz w:val="18"/>
                <w:szCs w:val="18"/>
              </w:rPr>
            </w:pPr>
            <w:r w:rsidRPr="00A738CC">
              <w:rPr>
                <w:rFonts w:ascii="Calibri" w:eastAsia="Times New Roman" w:hAnsi="Calibri" w:cs="Times New Roman"/>
                <w:color w:val="333333"/>
                <w:sz w:val="18"/>
                <w:szCs w:val="18"/>
              </w:rPr>
              <w:t xml:space="preserve">Pearson provides a results analyzer feature. The scores below </w:t>
            </w:r>
            <w:r w:rsidRPr="00A738CC">
              <w:rPr>
                <w:rFonts w:ascii="Calibri" w:eastAsia="Times New Roman" w:hAnsi="Calibri" w:cs="Times New Roman"/>
                <w:color w:val="FF0000"/>
                <w:sz w:val="18"/>
                <w:szCs w:val="18"/>
              </w:rPr>
              <w:t>highlighted in blue</w:t>
            </w:r>
            <w:r w:rsidRPr="00A738CC">
              <w:rPr>
                <w:rFonts w:ascii="Calibri" w:eastAsia="Times New Roman" w:hAnsi="Calibri" w:cs="Times New Roman"/>
                <w:color w:val="333333"/>
                <w:sz w:val="18"/>
                <w:szCs w:val="18"/>
              </w:rPr>
              <w:t xml:space="preserve"> were provided through Pearson Results Analyzer (in other words, those are Pearson's averages for our candidates in identified areas). State comparisons also provided by Pearson are provided if applicable (</w:t>
            </w:r>
            <w:r w:rsidRPr="00A738CC">
              <w:rPr>
                <w:rFonts w:ascii="Calibri" w:eastAsia="Times New Roman" w:hAnsi="Calibri" w:cs="Times New Roman"/>
                <w:i/>
                <w:iCs/>
                <w:color w:val="333333"/>
                <w:sz w:val="18"/>
                <w:szCs w:val="18"/>
              </w:rPr>
              <w:t>n</w:t>
            </w:r>
            <w:r w:rsidRPr="00A738CC">
              <w:rPr>
                <w:rFonts w:ascii="Calibri" w:eastAsia="Times New Roman" w:hAnsi="Calibri" w:cs="Times New Roman"/>
                <w:color w:val="333333"/>
                <w:sz w:val="18"/>
                <w:szCs w:val="18"/>
              </w:rPr>
              <w:t>=10+)</w:t>
            </w:r>
          </w:p>
        </w:tc>
        <w:tc>
          <w:tcPr>
            <w:tcW w:w="234"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1: Planning for Literacy Learning</w:t>
            </w:r>
          </w:p>
        </w:tc>
        <w:tc>
          <w:tcPr>
            <w:tcW w:w="234"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2: Planning to Support Varied Student Learning Needs</w:t>
            </w:r>
          </w:p>
        </w:tc>
        <w:tc>
          <w:tcPr>
            <w:tcW w:w="279"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3: Using Knowledge of Students to Inform Teaching and Learning</w:t>
            </w:r>
          </w:p>
        </w:tc>
        <w:tc>
          <w:tcPr>
            <w:tcW w:w="277"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4: Identifying and Supporting Language Demands</w:t>
            </w:r>
          </w:p>
        </w:tc>
        <w:tc>
          <w:tcPr>
            <w:tcW w:w="309"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5: Planning Assessments to Monitor and Support Student Learning</w:t>
            </w:r>
          </w:p>
        </w:tc>
        <w:tc>
          <w:tcPr>
            <w:tcW w:w="313"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6: Learning Environment</w:t>
            </w:r>
          </w:p>
        </w:tc>
        <w:tc>
          <w:tcPr>
            <w:tcW w:w="239"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7: Engaging Students in Learning</w:t>
            </w:r>
          </w:p>
        </w:tc>
        <w:tc>
          <w:tcPr>
            <w:tcW w:w="272"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8: Deepening Student Learning</w:t>
            </w:r>
          </w:p>
        </w:tc>
        <w:tc>
          <w:tcPr>
            <w:tcW w:w="253"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9: Subject-Specific Pedagogy</w:t>
            </w:r>
          </w:p>
        </w:tc>
        <w:tc>
          <w:tcPr>
            <w:tcW w:w="316"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10: Analyzing Teaching Effectiveness</w:t>
            </w:r>
          </w:p>
        </w:tc>
        <w:tc>
          <w:tcPr>
            <w:tcW w:w="232"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11: Analysis of Student Learning</w:t>
            </w:r>
          </w:p>
        </w:tc>
        <w:tc>
          <w:tcPr>
            <w:tcW w:w="249"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12: Providing Feedback to Guide Further Learning</w:t>
            </w:r>
          </w:p>
        </w:tc>
        <w:tc>
          <w:tcPr>
            <w:tcW w:w="248"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13: Student Use of Feedback</w:t>
            </w:r>
          </w:p>
        </w:tc>
        <w:tc>
          <w:tcPr>
            <w:tcW w:w="252"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14: Analyzing Students' Language Use and Literacy Learning</w:t>
            </w:r>
          </w:p>
        </w:tc>
        <w:tc>
          <w:tcPr>
            <w:tcW w:w="291" w:type="pct"/>
            <w:tcBorders>
              <w:top w:val="single" w:sz="4" w:space="0" w:color="auto"/>
              <w:left w:val="nil"/>
              <w:bottom w:val="single" w:sz="4" w:space="0" w:color="auto"/>
              <w:right w:val="single" w:sz="4" w:space="0" w:color="auto"/>
            </w:tcBorders>
            <w:shd w:val="clear" w:color="000000" w:fill="CCFFFF"/>
            <w:vAlign w:val="bottom"/>
            <w:hideMark/>
          </w:tcPr>
          <w:p w:rsidR="00A738CC" w:rsidRPr="00A738CC" w:rsidRDefault="00A738CC" w:rsidP="00A738CC">
            <w:pPr>
              <w:spacing w:after="0" w:line="240" w:lineRule="auto"/>
              <w:rPr>
                <w:rFonts w:ascii="Calibri" w:eastAsia="Times New Roman" w:hAnsi="Calibri" w:cs="Times New Roman"/>
                <w:b/>
                <w:color w:val="333333"/>
                <w:sz w:val="18"/>
                <w:szCs w:val="18"/>
              </w:rPr>
            </w:pPr>
            <w:r w:rsidRPr="00A738CC">
              <w:rPr>
                <w:rFonts w:ascii="Calibri" w:eastAsia="Times New Roman" w:hAnsi="Calibri" w:cs="Times New Roman"/>
                <w:b/>
                <w:color w:val="333333"/>
                <w:sz w:val="18"/>
                <w:szCs w:val="18"/>
              </w:rPr>
              <w:t>Rubric 15: Using Assessment to Inform Instruction</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ELED AVG RUBRIC SCORE - UNCC</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7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77"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30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31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3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7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5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316"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3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4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48"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5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w:t>
            </w:r>
          </w:p>
        </w:tc>
        <w:tc>
          <w:tcPr>
            <w:tcW w:w="291"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ELED AVG RUBRIC SCORE - STATE</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7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77"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30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31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3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7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5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316"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3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4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48"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w:t>
            </w:r>
          </w:p>
        </w:tc>
        <w:tc>
          <w:tcPr>
            <w:tcW w:w="25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91"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r>
      <w:tr w:rsidR="00A738CC" w:rsidRPr="00A738CC" w:rsidTr="00A738CC">
        <w:trPr>
          <w:trHeight w:val="300"/>
        </w:trPr>
        <w:tc>
          <w:tcPr>
            <w:tcW w:w="1000"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b/>
                <w:bCs/>
                <w:sz w:val="18"/>
                <w:szCs w:val="18"/>
              </w:rPr>
            </w:pPr>
          </w:p>
        </w:tc>
        <w:tc>
          <w:tcPr>
            <w:tcW w:w="234"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4"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7"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0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13"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53"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16"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4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48"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5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91"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r>
      <w:tr w:rsidR="00A738CC" w:rsidRPr="00A738CC" w:rsidTr="00A738CC">
        <w:trPr>
          <w:trHeight w:val="300"/>
        </w:trPr>
        <w:tc>
          <w:tcPr>
            <w:tcW w:w="1000" w:type="pct"/>
            <w:tcBorders>
              <w:top w:val="single" w:sz="4" w:space="0" w:color="auto"/>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xml:space="preserve">Secondary </w:t>
            </w:r>
            <w:proofErr w:type="spellStart"/>
            <w:r w:rsidRPr="00A738CC">
              <w:rPr>
                <w:rFonts w:ascii="Calibri" w:eastAsia="Times New Roman" w:hAnsi="Calibri" w:cs="Times New Roman"/>
                <w:sz w:val="18"/>
                <w:szCs w:val="18"/>
              </w:rPr>
              <w:t>Soc</w:t>
            </w:r>
            <w:proofErr w:type="spellEnd"/>
            <w:r w:rsidRPr="00A738CC">
              <w:rPr>
                <w:rFonts w:ascii="Calibri" w:eastAsia="Times New Roman" w:hAnsi="Calibri" w:cs="Times New Roman"/>
                <w:sz w:val="18"/>
                <w:szCs w:val="18"/>
              </w:rPr>
              <w:t xml:space="preserve"> Studies AVG RUBRIC SCORE - UNCC*</w:t>
            </w:r>
          </w:p>
        </w:tc>
        <w:tc>
          <w:tcPr>
            <w:tcW w:w="234"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34"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79"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77"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309"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313"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39"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72"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53"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316"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32"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49"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48"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52"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91" w:type="pct"/>
            <w:tcBorders>
              <w:top w:val="single" w:sz="4" w:space="0" w:color="auto"/>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xml:space="preserve">Secondary </w:t>
            </w:r>
            <w:proofErr w:type="spellStart"/>
            <w:r w:rsidRPr="00A738CC">
              <w:rPr>
                <w:rFonts w:ascii="Calibri" w:eastAsia="Times New Roman" w:hAnsi="Calibri" w:cs="Times New Roman"/>
                <w:sz w:val="18"/>
                <w:szCs w:val="18"/>
              </w:rPr>
              <w:t>Soc</w:t>
            </w:r>
            <w:proofErr w:type="spellEnd"/>
            <w:r w:rsidRPr="00A738CC">
              <w:rPr>
                <w:rFonts w:ascii="Calibri" w:eastAsia="Times New Roman" w:hAnsi="Calibri" w:cs="Times New Roman"/>
                <w:sz w:val="18"/>
                <w:szCs w:val="18"/>
              </w:rPr>
              <w:t xml:space="preserve"> Studies AVG RUBRIC SCORE - STATE</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3.3</w:t>
            </w:r>
          </w:p>
        </w:tc>
        <w:tc>
          <w:tcPr>
            <w:tcW w:w="234"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79"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77"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309"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313"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39"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72"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53"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316"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32"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49"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48"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52"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91" w:type="pct"/>
            <w:tcBorders>
              <w:top w:val="nil"/>
              <w:left w:val="nil"/>
              <w:bottom w:val="single" w:sz="4" w:space="0" w:color="auto"/>
              <w:right w:val="single" w:sz="4" w:space="0" w:color="auto"/>
            </w:tcBorders>
            <w:shd w:val="clear" w:color="000000" w:fill="D5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r>
      <w:tr w:rsidR="00A738CC" w:rsidRPr="00A738CC" w:rsidTr="00A738CC">
        <w:trPr>
          <w:trHeight w:val="300"/>
        </w:trPr>
        <w:tc>
          <w:tcPr>
            <w:tcW w:w="4709" w:type="pct"/>
            <w:gridSpan w:val="15"/>
            <w:tcBorders>
              <w:top w:val="nil"/>
              <w:left w:val="single" w:sz="4" w:space="0" w:color="auto"/>
              <w:bottom w:val="nil"/>
              <w:right w:val="nil"/>
            </w:tcBorders>
            <w:shd w:val="clear" w:color="000000" w:fill="FFFF00"/>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xml:space="preserve">*Our </w:t>
            </w:r>
            <w:proofErr w:type="spellStart"/>
            <w:r w:rsidRPr="00A738CC">
              <w:rPr>
                <w:rFonts w:ascii="Calibri" w:eastAsia="Times New Roman" w:hAnsi="Calibri" w:cs="Times New Roman"/>
                <w:sz w:val="18"/>
                <w:szCs w:val="18"/>
              </w:rPr>
              <w:t>Secd</w:t>
            </w:r>
            <w:proofErr w:type="spellEnd"/>
            <w:r w:rsidRPr="00A738CC">
              <w:rPr>
                <w:rFonts w:ascii="Calibri" w:eastAsia="Times New Roman" w:hAnsi="Calibri" w:cs="Times New Roman"/>
                <w:sz w:val="18"/>
                <w:szCs w:val="18"/>
              </w:rPr>
              <w:t xml:space="preserve"> </w:t>
            </w:r>
            <w:proofErr w:type="spellStart"/>
            <w:r w:rsidRPr="00A738CC">
              <w:rPr>
                <w:rFonts w:ascii="Calibri" w:eastAsia="Times New Roman" w:hAnsi="Calibri" w:cs="Times New Roman"/>
                <w:sz w:val="18"/>
                <w:szCs w:val="18"/>
              </w:rPr>
              <w:t>SocStudies</w:t>
            </w:r>
            <w:proofErr w:type="spellEnd"/>
            <w:r w:rsidRPr="00A738CC">
              <w:rPr>
                <w:rFonts w:ascii="Calibri" w:eastAsia="Times New Roman" w:hAnsi="Calibri" w:cs="Times New Roman"/>
                <w:sz w:val="18"/>
                <w:szCs w:val="18"/>
              </w:rPr>
              <w:t xml:space="preserve"> average scores are actually slightly higher. One student did not code himself as a UNC Charlotte candidate; therefore, his scores are not included in Pearson's totals.</w:t>
            </w:r>
          </w:p>
        </w:tc>
        <w:tc>
          <w:tcPr>
            <w:tcW w:w="291" w:type="pct"/>
            <w:tcBorders>
              <w:top w:val="nil"/>
              <w:left w:val="nil"/>
              <w:bottom w:val="nil"/>
              <w:right w:val="nil"/>
            </w:tcBorders>
            <w:shd w:val="clear" w:color="000000" w:fill="FFFF00"/>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r w:rsidRPr="00A738CC">
              <w:rPr>
                <w:rFonts w:ascii="Arial" w:eastAsia="Times New Roman" w:hAnsi="Arial" w:cs="Arial"/>
                <w:color w:val="000000"/>
                <w:sz w:val="18"/>
                <w:szCs w:val="18"/>
              </w:rPr>
              <w:t> </w:t>
            </w:r>
          </w:p>
        </w:tc>
      </w:tr>
      <w:tr w:rsidR="00A738CC" w:rsidRPr="00A738CC" w:rsidTr="00A738CC">
        <w:trPr>
          <w:trHeight w:val="300"/>
        </w:trPr>
        <w:tc>
          <w:tcPr>
            <w:tcW w:w="1000" w:type="pct"/>
            <w:tcBorders>
              <w:top w:val="nil"/>
              <w:left w:val="single" w:sz="4" w:space="0" w:color="auto"/>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w:t>
            </w:r>
          </w:p>
        </w:tc>
        <w:tc>
          <w:tcPr>
            <w:tcW w:w="234"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34"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7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77"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30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313"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3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7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53"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316"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3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4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48"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5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c>
          <w:tcPr>
            <w:tcW w:w="291"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Arial" w:eastAsia="Times New Roman" w:hAnsi="Arial" w:cs="Arial"/>
                <w:color w:val="000000"/>
                <w:sz w:val="18"/>
                <w:szCs w:val="18"/>
              </w:rPr>
            </w:pPr>
          </w:p>
        </w:tc>
      </w:tr>
      <w:tr w:rsidR="00A738CC" w:rsidRPr="00A738CC" w:rsidTr="00A738CC">
        <w:trPr>
          <w:trHeight w:val="300"/>
        </w:trPr>
        <w:tc>
          <w:tcPr>
            <w:tcW w:w="1000" w:type="pct"/>
            <w:tcBorders>
              <w:top w:val="single" w:sz="4" w:space="0" w:color="auto"/>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Secondary English AVG RUBRIC SCORE - UNCC**</w:t>
            </w:r>
          </w:p>
        </w:tc>
        <w:tc>
          <w:tcPr>
            <w:tcW w:w="234"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34"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79"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77"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309"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3.3</w:t>
            </w:r>
          </w:p>
        </w:tc>
        <w:tc>
          <w:tcPr>
            <w:tcW w:w="313"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39"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72"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53"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316"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32"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w:t>
            </w:r>
          </w:p>
        </w:tc>
        <w:tc>
          <w:tcPr>
            <w:tcW w:w="249"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48"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52"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2.2</w:t>
            </w:r>
          </w:p>
        </w:tc>
        <w:tc>
          <w:tcPr>
            <w:tcW w:w="291"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Secondary English AVG RUBRIC SCORE - STATE</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7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77"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30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31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3.3</w:t>
            </w:r>
          </w:p>
        </w:tc>
        <w:tc>
          <w:tcPr>
            <w:tcW w:w="23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7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5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316"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3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4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48"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5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91"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r>
      <w:tr w:rsidR="00A738CC" w:rsidRPr="00A738CC" w:rsidTr="00A738CC">
        <w:trPr>
          <w:trHeight w:val="300"/>
        </w:trPr>
        <w:tc>
          <w:tcPr>
            <w:tcW w:w="1000" w:type="pct"/>
            <w:tcBorders>
              <w:top w:val="nil"/>
              <w:left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FF0000"/>
                <w:sz w:val="18"/>
                <w:szCs w:val="18"/>
              </w:rPr>
            </w:pPr>
            <w:r w:rsidRPr="00A738CC">
              <w:rPr>
                <w:rFonts w:ascii="Calibri" w:eastAsia="Times New Roman" w:hAnsi="Calibri" w:cs="Times New Roman"/>
                <w:color w:val="FF0000"/>
                <w:sz w:val="18"/>
                <w:szCs w:val="18"/>
              </w:rPr>
              <w:t>**updated with all scores</w:t>
            </w:r>
          </w:p>
        </w:tc>
        <w:tc>
          <w:tcPr>
            <w:tcW w:w="234"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34"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7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77"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30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313"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3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7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53"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316"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3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4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48"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5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91"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r>
      <w:tr w:rsidR="00A738CC" w:rsidRPr="00A738CC" w:rsidTr="00A738CC">
        <w:trPr>
          <w:trHeight w:val="300"/>
        </w:trPr>
        <w:tc>
          <w:tcPr>
            <w:tcW w:w="1000" w:type="pct"/>
            <w:tcBorders>
              <w:top w:val="nil"/>
              <w:bottom w:val="single" w:sz="4" w:space="0" w:color="auto"/>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w:t>
            </w:r>
          </w:p>
        </w:tc>
        <w:tc>
          <w:tcPr>
            <w:tcW w:w="234"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34"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7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77"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30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313"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3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7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53"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316"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3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4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48"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5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c>
          <w:tcPr>
            <w:tcW w:w="291"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color w:val="000000"/>
                <w:sz w:val="18"/>
                <w:szCs w:val="18"/>
              </w:rPr>
            </w:pPr>
          </w:p>
        </w:tc>
      </w:tr>
      <w:tr w:rsidR="00A738CC" w:rsidRPr="00A738CC" w:rsidTr="00A738CC">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xml:space="preserve">Middle Grades </w:t>
            </w:r>
            <w:proofErr w:type="spellStart"/>
            <w:r w:rsidRPr="00A738CC">
              <w:rPr>
                <w:rFonts w:ascii="Calibri" w:eastAsia="Times New Roman" w:hAnsi="Calibri" w:cs="Times New Roman"/>
                <w:sz w:val="18"/>
                <w:szCs w:val="18"/>
              </w:rPr>
              <w:t>Eng</w:t>
            </w:r>
            <w:proofErr w:type="spellEnd"/>
            <w:r w:rsidRPr="00A738CC">
              <w:rPr>
                <w:rFonts w:ascii="Calibri" w:eastAsia="Times New Roman" w:hAnsi="Calibri" w:cs="Times New Roman"/>
                <w:sz w:val="18"/>
                <w:szCs w:val="18"/>
              </w:rPr>
              <w:t>-LA AVG RUBRIC SCORE - UNCC</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3.14</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2.57</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2.71</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3.14</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3.5</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3.07</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2.57</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3.07</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2.21</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2.79</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xml:space="preserve">Middle Grades </w:t>
            </w:r>
            <w:proofErr w:type="spellStart"/>
            <w:r w:rsidRPr="00A738CC">
              <w:rPr>
                <w:rFonts w:ascii="Calibri" w:eastAsia="Times New Roman" w:hAnsi="Calibri" w:cs="Times New Roman"/>
                <w:sz w:val="18"/>
                <w:szCs w:val="18"/>
              </w:rPr>
              <w:t>Eng</w:t>
            </w:r>
            <w:proofErr w:type="spellEnd"/>
            <w:r w:rsidRPr="00A738CC">
              <w:rPr>
                <w:rFonts w:ascii="Calibri" w:eastAsia="Times New Roman" w:hAnsi="Calibri" w:cs="Times New Roman"/>
                <w:sz w:val="18"/>
                <w:szCs w:val="18"/>
              </w:rPr>
              <w:t>-LA AVG RUBRIC SCORE - STATE</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7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77"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30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3.3</w:t>
            </w:r>
          </w:p>
        </w:tc>
        <w:tc>
          <w:tcPr>
            <w:tcW w:w="31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3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3.5</w:t>
            </w:r>
          </w:p>
        </w:tc>
        <w:tc>
          <w:tcPr>
            <w:tcW w:w="27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5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316"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w:t>
            </w:r>
          </w:p>
        </w:tc>
        <w:tc>
          <w:tcPr>
            <w:tcW w:w="23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4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48"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5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91"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r>
      <w:tr w:rsidR="00A738CC" w:rsidRPr="00A738CC" w:rsidTr="00A738CC">
        <w:trPr>
          <w:trHeight w:val="300"/>
        </w:trPr>
        <w:tc>
          <w:tcPr>
            <w:tcW w:w="1000" w:type="pct"/>
            <w:tcBorders>
              <w:top w:val="nil"/>
              <w:left w:val="single" w:sz="4" w:space="0" w:color="auto"/>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w:t>
            </w:r>
          </w:p>
        </w:tc>
        <w:tc>
          <w:tcPr>
            <w:tcW w:w="234"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4"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7"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0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13"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53"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16"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4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48"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5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91"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r>
      <w:tr w:rsidR="00A738CC" w:rsidRPr="00A738CC" w:rsidTr="00A738CC">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World Languages AVG RUBRIC SCORE - UNCC</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3.28</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3.17</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3.28</w:t>
            </w:r>
          </w:p>
        </w:tc>
        <w:tc>
          <w:tcPr>
            <w:tcW w:w="277" w:type="pct"/>
            <w:tcBorders>
              <w:top w:val="single" w:sz="4" w:space="0" w:color="auto"/>
              <w:left w:val="nil"/>
              <w:bottom w:val="single" w:sz="4" w:space="0" w:color="auto"/>
              <w:right w:val="single" w:sz="4" w:space="0" w:color="auto"/>
            </w:tcBorders>
            <w:shd w:val="clear" w:color="000000" w:fill="D9D9D9"/>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3.44</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2.88</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2.63</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2.81</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2.33</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2.94</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3.25</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2.31</w:t>
            </w:r>
          </w:p>
        </w:tc>
        <w:tc>
          <w:tcPr>
            <w:tcW w:w="252" w:type="pct"/>
            <w:tcBorders>
              <w:top w:val="single" w:sz="4" w:space="0" w:color="auto"/>
              <w:left w:val="nil"/>
              <w:bottom w:val="single" w:sz="4" w:space="0" w:color="auto"/>
              <w:right w:val="single" w:sz="4" w:space="0" w:color="auto"/>
            </w:tcBorders>
            <w:shd w:val="clear" w:color="000000" w:fill="D9D9D9"/>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2.61</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World Languages AVG RUBRIC SCORE - STATE</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7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77" w:type="pct"/>
            <w:tcBorders>
              <w:top w:val="nil"/>
              <w:left w:val="nil"/>
              <w:bottom w:val="single" w:sz="4" w:space="0" w:color="auto"/>
              <w:right w:val="single" w:sz="4" w:space="0" w:color="auto"/>
            </w:tcBorders>
            <w:shd w:val="clear" w:color="000000" w:fill="D9D9D9"/>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0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3.3</w:t>
            </w:r>
          </w:p>
        </w:tc>
        <w:tc>
          <w:tcPr>
            <w:tcW w:w="31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3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7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5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316"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3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4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3.3</w:t>
            </w:r>
          </w:p>
        </w:tc>
        <w:tc>
          <w:tcPr>
            <w:tcW w:w="248"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2.3</w:t>
            </w:r>
          </w:p>
        </w:tc>
        <w:tc>
          <w:tcPr>
            <w:tcW w:w="252" w:type="pct"/>
            <w:tcBorders>
              <w:top w:val="nil"/>
              <w:left w:val="nil"/>
              <w:bottom w:val="single" w:sz="4" w:space="0" w:color="auto"/>
              <w:right w:val="single" w:sz="4" w:space="0" w:color="auto"/>
            </w:tcBorders>
            <w:shd w:val="clear" w:color="000000" w:fill="D9D9D9"/>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91"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r>
      <w:tr w:rsidR="00A738CC" w:rsidRPr="00A738CC" w:rsidTr="00A738CC">
        <w:trPr>
          <w:trHeight w:val="300"/>
        </w:trPr>
        <w:tc>
          <w:tcPr>
            <w:tcW w:w="1000" w:type="pct"/>
            <w:tcBorders>
              <w:top w:val="nil"/>
              <w:left w:val="nil"/>
              <w:bottom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lastRenderedPageBreak/>
              <w:t> </w:t>
            </w:r>
          </w:p>
        </w:tc>
        <w:tc>
          <w:tcPr>
            <w:tcW w:w="234" w:type="pct"/>
            <w:tcBorders>
              <w:top w:val="nil"/>
              <w:bottom w:val="single" w:sz="4" w:space="0" w:color="auto"/>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4"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7"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0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13"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53"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16"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4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48"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5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91"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r>
      <w:tr w:rsidR="00A738CC" w:rsidRPr="00A738CC" w:rsidTr="00A738CC">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Secondary Math AVG RUBRIC SCORE - UNCC</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3.08</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2.33</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3.17</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2.75</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2.83</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2.25</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2.83</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2.83</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2.42</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2.33</w:t>
            </w:r>
          </w:p>
        </w:tc>
      </w:tr>
      <w:tr w:rsidR="00A738CC" w:rsidRPr="00A738CC" w:rsidTr="00A738CC">
        <w:trPr>
          <w:trHeight w:val="300"/>
        </w:trPr>
        <w:tc>
          <w:tcPr>
            <w:tcW w:w="1000" w:type="pct"/>
            <w:tcBorders>
              <w:top w:val="single" w:sz="4" w:space="0" w:color="auto"/>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Secondary Math AVG RUBRIC SCORE - STATE</w:t>
            </w:r>
          </w:p>
        </w:tc>
        <w:tc>
          <w:tcPr>
            <w:tcW w:w="234" w:type="pct"/>
            <w:tcBorders>
              <w:top w:val="single" w:sz="4" w:space="0" w:color="auto"/>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w:t>
            </w:r>
          </w:p>
        </w:tc>
        <w:tc>
          <w:tcPr>
            <w:tcW w:w="27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77"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30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31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3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2.9</w:t>
            </w:r>
          </w:p>
        </w:tc>
        <w:tc>
          <w:tcPr>
            <w:tcW w:w="27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5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316"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3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4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w:t>
            </w:r>
          </w:p>
        </w:tc>
        <w:tc>
          <w:tcPr>
            <w:tcW w:w="248"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w:t>
            </w:r>
          </w:p>
        </w:tc>
        <w:tc>
          <w:tcPr>
            <w:tcW w:w="25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91"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r>
      <w:tr w:rsidR="00A738CC" w:rsidRPr="00A738CC" w:rsidTr="00A738CC">
        <w:trPr>
          <w:trHeight w:val="300"/>
        </w:trPr>
        <w:tc>
          <w:tcPr>
            <w:tcW w:w="1000" w:type="pct"/>
            <w:tcBorders>
              <w:top w:val="single" w:sz="4" w:space="0" w:color="auto"/>
              <w:bottom w:val="single" w:sz="4" w:space="0" w:color="auto"/>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w:t>
            </w:r>
          </w:p>
        </w:tc>
        <w:tc>
          <w:tcPr>
            <w:tcW w:w="234" w:type="pct"/>
            <w:tcBorders>
              <w:top w:val="single" w:sz="4" w:space="0" w:color="auto"/>
              <w:bottom w:val="single" w:sz="4" w:space="0" w:color="auto"/>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34"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7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77"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30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313"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3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7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53"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316"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3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49"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48"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52"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c>
          <w:tcPr>
            <w:tcW w:w="291" w:type="pct"/>
            <w:tcBorders>
              <w:top w:val="nil"/>
              <w:left w:val="nil"/>
              <w:bottom w:val="nil"/>
              <w:right w:val="nil"/>
            </w:tcBorders>
            <w:shd w:val="clear" w:color="auto" w:fill="auto"/>
            <w:noWrap/>
            <w:vAlign w:val="bottom"/>
            <w:hideMark/>
          </w:tcPr>
          <w:p w:rsidR="00A738CC" w:rsidRPr="00A738CC" w:rsidRDefault="00A738CC" w:rsidP="00A738CC">
            <w:pPr>
              <w:spacing w:after="0" w:line="240" w:lineRule="auto"/>
              <w:jc w:val="right"/>
              <w:rPr>
                <w:rFonts w:ascii="Calibri" w:eastAsia="Times New Roman" w:hAnsi="Calibri" w:cs="Times New Roman"/>
                <w:color w:val="000000"/>
                <w:sz w:val="18"/>
                <w:szCs w:val="18"/>
              </w:rPr>
            </w:pPr>
          </w:p>
        </w:tc>
      </w:tr>
      <w:tr w:rsidR="00A738CC" w:rsidRPr="00A738CC" w:rsidTr="00A738CC">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Middle Grades Math AVG RUBRIC SCORE - UNCC</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2.78</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2.83</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2.39</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3.17</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2.67</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2.61</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2.17</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2.22</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2.61</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2.17</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2.06</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2.17</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000000" w:fill="D5FFFF"/>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Middle Grades Math AVG RUBRIC SCORE - STATE</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3.0</w:t>
            </w:r>
          </w:p>
        </w:tc>
        <w:tc>
          <w:tcPr>
            <w:tcW w:w="234"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7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77"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30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31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3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w:t>
            </w:r>
          </w:p>
        </w:tc>
        <w:tc>
          <w:tcPr>
            <w:tcW w:w="27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w:t>
            </w:r>
          </w:p>
        </w:tc>
        <w:tc>
          <w:tcPr>
            <w:tcW w:w="253"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316"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3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49"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48"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2.2</w:t>
            </w:r>
          </w:p>
        </w:tc>
        <w:tc>
          <w:tcPr>
            <w:tcW w:w="252"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2.0</w:t>
            </w:r>
          </w:p>
        </w:tc>
        <w:tc>
          <w:tcPr>
            <w:tcW w:w="291" w:type="pct"/>
            <w:tcBorders>
              <w:top w:val="nil"/>
              <w:left w:val="nil"/>
              <w:bottom w:val="single" w:sz="4" w:space="0" w:color="auto"/>
              <w:right w:val="single" w:sz="4" w:space="0" w:color="auto"/>
            </w:tcBorders>
            <w:shd w:val="clear" w:color="000000" w:fill="CCFFFF"/>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2.4</w:t>
            </w:r>
          </w:p>
        </w:tc>
      </w:tr>
      <w:tr w:rsidR="00A738CC" w:rsidRPr="00A738CC" w:rsidTr="00A738CC">
        <w:trPr>
          <w:trHeight w:val="300"/>
        </w:trPr>
        <w:tc>
          <w:tcPr>
            <w:tcW w:w="1000" w:type="pct"/>
            <w:tcBorders>
              <w:top w:val="nil"/>
              <w:left w:val="single" w:sz="4" w:space="0" w:color="auto"/>
              <w:bottom w:val="nil"/>
              <w:right w:val="nil"/>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w:t>
            </w:r>
          </w:p>
        </w:tc>
        <w:tc>
          <w:tcPr>
            <w:tcW w:w="234"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4"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7"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0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13"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7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53"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316"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3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49"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48"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52"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c>
          <w:tcPr>
            <w:tcW w:w="291" w:type="pct"/>
            <w:tcBorders>
              <w:top w:val="nil"/>
              <w:left w:val="nil"/>
              <w:bottom w:val="nil"/>
              <w:right w:val="nil"/>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p>
        </w:tc>
      </w:tr>
      <w:tr w:rsidR="00A738CC" w:rsidRPr="00A738CC" w:rsidTr="00A738CC">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 xml:space="preserve">Middle Grades </w:t>
            </w:r>
            <w:proofErr w:type="spellStart"/>
            <w:r w:rsidRPr="00A738CC">
              <w:rPr>
                <w:rFonts w:ascii="Calibri" w:eastAsia="Times New Roman" w:hAnsi="Calibri" w:cs="Times New Roman"/>
                <w:sz w:val="18"/>
                <w:szCs w:val="18"/>
              </w:rPr>
              <w:t>Soc</w:t>
            </w:r>
            <w:proofErr w:type="spellEnd"/>
            <w:r w:rsidRPr="00A738CC">
              <w:rPr>
                <w:rFonts w:ascii="Calibri" w:eastAsia="Times New Roman" w:hAnsi="Calibri" w:cs="Times New Roman"/>
                <w:sz w:val="18"/>
                <w:szCs w:val="18"/>
              </w:rPr>
              <w:t xml:space="preserve"> Stud AVE RUBRIC SCORE - UNCC</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4</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Secondary Science AVG RUBRIC SCORE - UNCC</w:t>
            </w:r>
          </w:p>
        </w:tc>
        <w:tc>
          <w:tcPr>
            <w:tcW w:w="234"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34"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7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4</w:t>
            </w:r>
          </w:p>
        </w:tc>
        <w:tc>
          <w:tcPr>
            <w:tcW w:w="277"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30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313"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3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72"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53"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316"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32"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4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4</w:t>
            </w:r>
          </w:p>
        </w:tc>
        <w:tc>
          <w:tcPr>
            <w:tcW w:w="248"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52"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91"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Middle Grades Science AVG RUBRIC SCORE - UNCC</w:t>
            </w:r>
          </w:p>
        </w:tc>
        <w:tc>
          <w:tcPr>
            <w:tcW w:w="234"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34"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3.6</w:t>
            </w:r>
          </w:p>
        </w:tc>
        <w:tc>
          <w:tcPr>
            <w:tcW w:w="27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277"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c>
          <w:tcPr>
            <w:tcW w:w="30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313"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3.25</w:t>
            </w:r>
          </w:p>
        </w:tc>
        <w:tc>
          <w:tcPr>
            <w:tcW w:w="23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w:t>
            </w:r>
          </w:p>
        </w:tc>
        <w:tc>
          <w:tcPr>
            <w:tcW w:w="272"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2.75</w:t>
            </w:r>
          </w:p>
        </w:tc>
        <w:tc>
          <w:tcPr>
            <w:tcW w:w="253"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2.25</w:t>
            </w:r>
          </w:p>
        </w:tc>
        <w:tc>
          <w:tcPr>
            <w:tcW w:w="316"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3.4</w:t>
            </w:r>
          </w:p>
        </w:tc>
        <w:tc>
          <w:tcPr>
            <w:tcW w:w="232"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w:t>
            </w:r>
          </w:p>
        </w:tc>
        <w:tc>
          <w:tcPr>
            <w:tcW w:w="24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3.6</w:t>
            </w:r>
          </w:p>
        </w:tc>
        <w:tc>
          <w:tcPr>
            <w:tcW w:w="248"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2.4</w:t>
            </w:r>
          </w:p>
        </w:tc>
        <w:tc>
          <w:tcPr>
            <w:tcW w:w="252"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w:t>
            </w:r>
          </w:p>
        </w:tc>
        <w:tc>
          <w:tcPr>
            <w:tcW w:w="291"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3.2</w:t>
            </w:r>
          </w:p>
        </w:tc>
      </w:tr>
      <w:tr w:rsidR="00A738CC" w:rsidRPr="00A738CC" w:rsidTr="00A738CC">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A738CC" w:rsidRPr="00A738CC" w:rsidRDefault="00A738CC" w:rsidP="00A738CC">
            <w:pPr>
              <w:spacing w:after="0" w:line="240" w:lineRule="auto"/>
              <w:rPr>
                <w:rFonts w:ascii="Calibri" w:eastAsia="Times New Roman" w:hAnsi="Calibri" w:cs="Times New Roman"/>
                <w:sz w:val="18"/>
                <w:szCs w:val="18"/>
              </w:rPr>
            </w:pPr>
            <w:r w:rsidRPr="00A738CC">
              <w:rPr>
                <w:rFonts w:ascii="Calibri" w:eastAsia="Times New Roman" w:hAnsi="Calibri" w:cs="Times New Roman"/>
                <w:sz w:val="18"/>
                <w:szCs w:val="18"/>
              </w:rPr>
              <w:t>TESL AVG RUBRIC SCORE - UNCC</w:t>
            </w:r>
          </w:p>
        </w:tc>
        <w:tc>
          <w:tcPr>
            <w:tcW w:w="234"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3.67</w:t>
            </w:r>
          </w:p>
        </w:tc>
        <w:tc>
          <w:tcPr>
            <w:tcW w:w="234"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3.33</w:t>
            </w:r>
          </w:p>
        </w:tc>
        <w:tc>
          <w:tcPr>
            <w:tcW w:w="27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3.33</w:t>
            </w:r>
          </w:p>
        </w:tc>
        <w:tc>
          <w:tcPr>
            <w:tcW w:w="277"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3.67</w:t>
            </w:r>
          </w:p>
        </w:tc>
        <w:tc>
          <w:tcPr>
            <w:tcW w:w="30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4</w:t>
            </w:r>
          </w:p>
        </w:tc>
        <w:tc>
          <w:tcPr>
            <w:tcW w:w="313"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2.86</w:t>
            </w:r>
          </w:p>
        </w:tc>
        <w:tc>
          <w:tcPr>
            <w:tcW w:w="23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2.71</w:t>
            </w:r>
          </w:p>
        </w:tc>
        <w:tc>
          <w:tcPr>
            <w:tcW w:w="272"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2.43</w:t>
            </w:r>
          </w:p>
        </w:tc>
        <w:tc>
          <w:tcPr>
            <w:tcW w:w="253"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2.71</w:t>
            </w:r>
          </w:p>
        </w:tc>
        <w:tc>
          <w:tcPr>
            <w:tcW w:w="316"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3</w:t>
            </w:r>
          </w:p>
        </w:tc>
        <w:tc>
          <w:tcPr>
            <w:tcW w:w="232"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2.33</w:t>
            </w:r>
          </w:p>
        </w:tc>
        <w:tc>
          <w:tcPr>
            <w:tcW w:w="249"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2.83</w:t>
            </w:r>
          </w:p>
        </w:tc>
        <w:tc>
          <w:tcPr>
            <w:tcW w:w="248"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2.5</w:t>
            </w:r>
          </w:p>
        </w:tc>
        <w:tc>
          <w:tcPr>
            <w:tcW w:w="252"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2.67</w:t>
            </w:r>
          </w:p>
        </w:tc>
        <w:tc>
          <w:tcPr>
            <w:tcW w:w="291" w:type="pct"/>
            <w:tcBorders>
              <w:top w:val="nil"/>
              <w:left w:val="nil"/>
              <w:bottom w:val="single" w:sz="4" w:space="0" w:color="auto"/>
              <w:right w:val="single" w:sz="4" w:space="0" w:color="auto"/>
            </w:tcBorders>
            <w:shd w:val="clear" w:color="auto" w:fill="auto"/>
            <w:noWrap/>
            <w:vAlign w:val="center"/>
            <w:hideMark/>
          </w:tcPr>
          <w:p w:rsidR="00A738CC" w:rsidRPr="00A738CC" w:rsidRDefault="00A738CC" w:rsidP="00A738CC">
            <w:pPr>
              <w:spacing w:after="0" w:line="240" w:lineRule="auto"/>
              <w:jc w:val="center"/>
              <w:rPr>
                <w:rFonts w:ascii="Calibri" w:eastAsia="Times New Roman" w:hAnsi="Calibri" w:cs="Times New Roman"/>
                <w:color w:val="000000"/>
                <w:sz w:val="18"/>
                <w:szCs w:val="18"/>
              </w:rPr>
            </w:pPr>
            <w:r w:rsidRPr="00A738CC">
              <w:rPr>
                <w:rFonts w:ascii="Calibri" w:eastAsia="Times New Roman" w:hAnsi="Calibri" w:cs="Times New Roman"/>
                <w:color w:val="000000"/>
                <w:sz w:val="18"/>
                <w:szCs w:val="18"/>
              </w:rPr>
              <w:t>2.67</w:t>
            </w:r>
          </w:p>
        </w:tc>
      </w:tr>
    </w:tbl>
    <w:p w:rsidR="00A738CC" w:rsidRDefault="00A738CC"/>
    <w:sectPr w:rsidR="00A738CC" w:rsidSect="008B734C">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2F" w:rsidRDefault="00B1112F" w:rsidP="008B734C">
      <w:pPr>
        <w:spacing w:after="0" w:line="240" w:lineRule="auto"/>
      </w:pPr>
      <w:r>
        <w:separator/>
      </w:r>
    </w:p>
  </w:endnote>
  <w:endnote w:type="continuationSeparator" w:id="0">
    <w:p w:rsidR="00B1112F" w:rsidRDefault="00B1112F" w:rsidP="008B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39893"/>
      <w:docPartObj>
        <w:docPartGallery w:val="Page Numbers (Bottom of Page)"/>
        <w:docPartUnique/>
      </w:docPartObj>
    </w:sdtPr>
    <w:sdtContent>
      <w:sdt>
        <w:sdtPr>
          <w:id w:val="860082579"/>
          <w:docPartObj>
            <w:docPartGallery w:val="Page Numbers (Top of Page)"/>
            <w:docPartUnique/>
          </w:docPartObj>
        </w:sdtPr>
        <w:sdtContent>
          <w:p w:rsidR="003807CB" w:rsidRDefault="003807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3807CB" w:rsidRDefault="00380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2F" w:rsidRDefault="00B1112F" w:rsidP="008B734C">
      <w:pPr>
        <w:spacing w:after="0" w:line="240" w:lineRule="auto"/>
      </w:pPr>
      <w:r>
        <w:separator/>
      </w:r>
    </w:p>
  </w:footnote>
  <w:footnote w:type="continuationSeparator" w:id="0">
    <w:p w:rsidR="00B1112F" w:rsidRDefault="00B1112F" w:rsidP="008B7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4C" w:rsidRPr="008B734C" w:rsidRDefault="008B734C" w:rsidP="008B734C">
    <w:pPr>
      <w:pStyle w:val="Header"/>
      <w:jc w:val="center"/>
      <w:rPr>
        <w:sz w:val="24"/>
        <w:szCs w:val="24"/>
      </w:rPr>
    </w:pPr>
    <w:r w:rsidRPr="008B734C">
      <w:rPr>
        <w:sz w:val="24"/>
        <w:szCs w:val="24"/>
      </w:rPr>
      <w:t>Fall 2014 edTPA Summary Results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4C"/>
    <w:rsid w:val="003807CB"/>
    <w:rsid w:val="0089203D"/>
    <w:rsid w:val="008B734C"/>
    <w:rsid w:val="00A738CC"/>
    <w:rsid w:val="00B1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4C"/>
  </w:style>
  <w:style w:type="paragraph" w:styleId="Footer">
    <w:name w:val="footer"/>
    <w:basedOn w:val="Normal"/>
    <w:link w:val="FooterChar"/>
    <w:uiPriority w:val="99"/>
    <w:unhideWhenUsed/>
    <w:rsid w:val="008B7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4C"/>
  </w:style>
  <w:style w:type="paragraph" w:styleId="Footer">
    <w:name w:val="footer"/>
    <w:basedOn w:val="Normal"/>
    <w:link w:val="FooterChar"/>
    <w:uiPriority w:val="99"/>
    <w:unhideWhenUsed/>
    <w:rsid w:val="008B7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60339">
      <w:bodyDiv w:val="1"/>
      <w:marLeft w:val="0"/>
      <w:marRight w:val="0"/>
      <w:marTop w:val="0"/>
      <w:marBottom w:val="0"/>
      <w:divBdr>
        <w:top w:val="none" w:sz="0" w:space="0" w:color="auto"/>
        <w:left w:val="none" w:sz="0" w:space="0" w:color="auto"/>
        <w:bottom w:val="none" w:sz="0" w:space="0" w:color="auto"/>
        <w:right w:val="none" w:sz="0" w:space="0" w:color="auto"/>
      </w:divBdr>
    </w:div>
    <w:div w:id="108056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2015-02-09T17:16:00Z</dcterms:created>
  <dcterms:modified xsi:type="dcterms:W3CDTF">2015-02-09T17:17:00Z</dcterms:modified>
</cp:coreProperties>
</file>